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etlpodfarbenie"/>
        <w:tblW w:w="9065" w:type="dxa"/>
        <w:tblLook w:val="04A0" w:firstRow="1" w:lastRow="0" w:firstColumn="1" w:lastColumn="0" w:noHBand="0" w:noVBand="1"/>
      </w:tblPr>
      <w:tblGrid>
        <w:gridCol w:w="701"/>
        <w:gridCol w:w="6521"/>
        <w:gridCol w:w="1843"/>
      </w:tblGrid>
      <w:tr w:rsidR="0056665E" w:rsidTr="00566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56665E" w:rsidRPr="00D22981" w:rsidRDefault="00566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č.</w:t>
            </w:r>
          </w:p>
        </w:tc>
        <w:tc>
          <w:tcPr>
            <w:tcW w:w="6521" w:type="dxa"/>
            <w:tcBorders>
              <w:left w:val="single" w:sz="6" w:space="0" w:color="auto"/>
              <w:right w:val="single" w:sz="6" w:space="0" w:color="auto"/>
            </w:tcBorders>
          </w:tcPr>
          <w:p w:rsidR="0056665E" w:rsidRDefault="00566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2298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Špecifikácia  OOPP </w:t>
            </w:r>
          </w:p>
          <w:p w:rsidR="00ED5A3F" w:rsidRPr="00D22981" w:rsidRDefault="00ED5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56665E" w:rsidRPr="00D22981" w:rsidRDefault="00566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2981">
              <w:rPr>
                <w:rFonts w:ascii="Times New Roman" w:hAnsi="Times New Roman" w:cs="Times New Roman"/>
                <w:b w:val="0"/>
                <w:sz w:val="20"/>
                <w:szCs w:val="20"/>
              </w:rPr>
              <w:t>Počet kusov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283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Zimný kabát  zateplený HI-VIS  + zateplené HI-VIS nohavice žltá farba: </w:t>
            </w:r>
            <w:r w:rsidRPr="00283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Vysoko inovatívna reflexná vetrovka. Priedušná a nepremokavá. Súčasťou je vesta.</w:t>
            </w:r>
          </w:p>
          <w:p w:rsidR="0056665E" w:rsidRPr="00283EC8" w:rsidRDefault="0056665E" w:rsidP="0056665E">
            <w:pPr>
              <w:pStyle w:val="Nadpis3"/>
              <w:numPr>
                <w:ilvl w:val="0"/>
                <w:numId w:val="0"/>
              </w:numPr>
              <w:tabs>
                <w:tab w:val="left" w:pos="0"/>
              </w:tabs>
              <w:spacing w:before="0" w:after="0" w:line="264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283EC8">
              <w:rPr>
                <w:rFonts w:cs="Times New Roman"/>
                <w:color w:val="2B2B2D"/>
                <w:sz w:val="20"/>
                <w:szCs w:val="20"/>
              </w:rPr>
              <w:t>Vlastnosti:</w:t>
            </w:r>
          </w:p>
          <w:p w:rsidR="0056665E" w:rsidRPr="00283EC8" w:rsidRDefault="0056665E" w:rsidP="00283EC8">
            <w:pPr>
              <w:pStyle w:val="Nadpis3"/>
              <w:numPr>
                <w:ilvl w:val="0"/>
                <w:numId w:val="1"/>
              </w:numPr>
              <w:tabs>
                <w:tab w:val="left" w:pos="0"/>
              </w:tabs>
              <w:spacing w:before="0" w:after="0" w:line="264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283EC8">
              <w:rPr>
                <w:rFonts w:cs="Times New Roman"/>
                <w:color w:val="000000"/>
                <w:sz w:val="20"/>
                <w:szCs w:val="20"/>
              </w:rPr>
              <w:t>Extrémne vodotesné tkaniny, vodné kvapky sa odrážajú od povrchu tkaniny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Tento symbol znamená, že odev má lepené nepremokavé švy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Bunda môže byť nosená štyrmi spôsobmi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4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Interaktívna vnútorná vesta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Dvojcestný zips pre ľahký prístup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6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8 vreciek pre skladovanie</w:t>
            </w:r>
          </w:p>
          <w:p w:rsidR="0056665E" w:rsidRPr="00283EC8" w:rsidRDefault="0056665E" w:rsidP="00283EC8">
            <w:pPr>
              <w:pStyle w:val="Zkladntext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Vonkajšia látka 100% Polyester, 300D Oxford tkanina, s povrchovou úpravou odolnou voči škvrnám, PU vrstva 190g, Podšívková látka 100% Polyester 60g, Piečne a pozdĺžne umiestnené reflexné 3M pásy.</w:t>
            </w:r>
          </w:p>
          <w:p w:rsidR="0056665E" w:rsidRPr="00283EC8" w:rsidRDefault="0056665E" w:rsidP="00283EC8">
            <w:pPr>
              <w:pStyle w:val="Zkladntext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Normy: ANSI/ISEA 107-2015 TYPE R CLASS 3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7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 xml:space="preserve"> AS/NZS 4602.1:2011 Class D/N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8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 xml:space="preserve"> EN 343 Class 3:1 WP 15,000mm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9"/>
              </w:num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 xml:space="preserve"> EN ISO 20471 Class 3</w:t>
            </w:r>
            <w:r w:rsidRPr="00283EC8">
              <w:rPr>
                <w:sz w:val="20"/>
                <w:szCs w:val="20"/>
              </w:rPr>
              <w:t xml:space="preserve"> </w:t>
            </w:r>
          </w:p>
          <w:p w:rsidR="0056665E" w:rsidRPr="00283EC8" w:rsidRDefault="0056665E" w:rsidP="00283EC8">
            <w:pPr>
              <w:pStyle w:val="Zkladn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B2B2D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 xml:space="preserve">Nohavice </w:t>
            </w:r>
            <w:r w:rsidR="001311CC">
              <w:rPr>
                <w:color w:val="000000"/>
                <w:sz w:val="20"/>
                <w:szCs w:val="20"/>
              </w:rPr>
              <w:t xml:space="preserve">s náprsenkou </w:t>
            </w:r>
            <w:r w:rsidRPr="00283EC8">
              <w:rPr>
                <w:color w:val="000000"/>
                <w:sz w:val="20"/>
                <w:szCs w:val="20"/>
              </w:rPr>
              <w:t>na traky reflexné zateplené</w:t>
            </w:r>
          </w:p>
          <w:p w:rsidR="0056665E" w:rsidRPr="00283EC8" w:rsidRDefault="0056665E" w:rsidP="00283EC8">
            <w:pPr>
              <w:pStyle w:val="Nadpis3"/>
              <w:numPr>
                <w:ilvl w:val="2"/>
                <w:numId w:val="19"/>
              </w:numPr>
              <w:spacing w:before="0" w:line="264" w:lineRule="auto"/>
              <w:ind w:left="0" w:firstLine="0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</w:rPr>
            </w:pPr>
            <w:r w:rsidRPr="00283EC8">
              <w:rPr>
                <w:rFonts w:cs="Times New Roman"/>
                <w:color w:val="2B2B2D"/>
                <w:sz w:val="20"/>
                <w:szCs w:val="20"/>
              </w:rPr>
              <w:t>Vlastnosti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0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Nepremokavé s lepenými švami predchádza premočeniu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1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6 vreciek pre skladovanie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2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Vrecko na telefón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3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Zadné našité vrecko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4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Multifunkčné vrecká</w:t>
            </w:r>
          </w:p>
          <w:p w:rsidR="0056665E" w:rsidRPr="00283EC8" w:rsidRDefault="0056665E" w:rsidP="00283EC8">
            <w:pPr>
              <w:pStyle w:val="Zkladntext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 xml:space="preserve">Vonkajšia látka 100% Polyester, 300D Oxford tkanina, s povrchovou úpravou odolnou voči škvrnám, PU vrstva 190g. Podšívková látka 100% Polyester 60g. Plniaca látka 100% Polyester 170g. 2 3M reflexné pásy po obvode nohavíc 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5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EN 343:2019 Class 3:1 X WP 15,000mm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6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EN 342 0.341 (M².K/W), 2, X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7"/>
              </w:numPr>
              <w:tabs>
                <w:tab w:val="left" w:pos="0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ANSI/ISEA 107-2015 SUPPLEMENTAL CLASS E</w:t>
            </w:r>
          </w:p>
          <w:p w:rsidR="0056665E" w:rsidRPr="00283EC8" w:rsidRDefault="0056665E" w:rsidP="00283EC8">
            <w:pPr>
              <w:pStyle w:val="Zkladntext"/>
              <w:numPr>
                <w:ilvl w:val="0"/>
                <w:numId w:val="18"/>
              </w:num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3EC8">
              <w:rPr>
                <w:color w:val="000000"/>
                <w:sz w:val="20"/>
                <w:szCs w:val="20"/>
              </w:rPr>
              <w:t>EN ISO 20471 Class 2</w:t>
            </w:r>
            <w:r w:rsidRPr="00283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671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10A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Ochranný oblek pre pilčíkov PLUTO KOMPLET 0312003110: Bunda: vetracie otvory v podpazuší a na hrudi, nohavice s náprsenkou na traky s ochrannou vložkou proti porezu, trieda 1.50 % bavlna a 50 % polyamid. Vrchná vrstva látky odolná voči vlhkosti. Farebná kombinácia: zelená a oranžová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Default="0056665E" w:rsidP="00D66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6665E" w:rsidRDefault="0056665E" w:rsidP="0028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65E" w:rsidRPr="00283EC8" w:rsidRDefault="0056665E" w:rsidP="0028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Pracovná obuv pre pilčíkov orig.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certifikát: 2360-S3WR Cardif.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Poloholeňová bezpečnostná obuv - celokožená – odolná proti porezaniu. Podšívka: termoizolačná, paropriepustná membrána FREETEX. Stielka: anatomicky tvarovaná s gélovou pätou a bambusovým vláknom, antistatická. Podrážka: PU/Guma, do 300°C, oleju vzdorná, antistatická, protišmyková, dvojzložkový nástrek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65E" w:rsidRDefault="0056665E" w:rsidP="00D06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6665E" w:rsidRPr="00283EC8" w:rsidRDefault="0056665E" w:rsidP="002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Prilba „LESNICKÝ KOMPLET“: Prilba oranžovej farby, 4-bodové textilné  uchytenie, klasický upínací mechanizmus, elektrická izolačná schopnosť do 440 Vac. Drôtený štít s uchytením k prilbe. Mušľové chrániče sluchu s uchytením k prilbe s otvormi na vetranie. Zníženie hladiny hluku o 28 dB. V zadnej časti prilby ochrana proti dažďu a iným pevným úlomkom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Montérková súprava s náprsenkou +reflexné pásy 5cm + 3 x logo- 300g/m2:  Monterková bunda - 65% polyester/35%bavlna, 300 g/m2 , farba žlto zelená -3 vonkajšie vrecká. Reflexné prvky podľa vzoru - vzor v prílohe. Monterkové nohavice s náprsenkou -65% polyester/35 bavlna, 300 g/m2, Farba žlto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zelená,4 vonkajšie vrecká, traky – príklopka predného vrecka na náprsenke, 2 bočné vrecká. Reflexné prvky podľa prílohy (vzor v prílohe)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3D4A4E" w:rsidRDefault="00E34AC0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1311C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Čižmy kožené EDINBURG S5 -</w:t>
            </w:r>
            <w:r w:rsidR="0056665E"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665E" w:rsidRPr="00283EC8">
              <w:rPr>
                <w:rFonts w:ascii="Times New Roman" w:hAnsi="Times New Roman" w:cs="Times New Roman"/>
                <w:sz w:val="20"/>
                <w:szCs w:val="20"/>
              </w:rPr>
              <w:t>Hovädzinová</w:t>
            </w:r>
            <w:proofErr w:type="spellEnd"/>
            <w:r w:rsidR="0056665E"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useň hydrofóbna, špička + netkaná textília, podošva: gumová. Podrážka pevná, protišmyková, prešívaná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E34AC0" w:rsidP="00E3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Čižmy </w:t>
            </w:r>
            <w:r w:rsidR="001311CC">
              <w:rPr>
                <w:rFonts w:ascii="Times New Roman" w:hAnsi="Times New Roman" w:cs="Times New Roman"/>
                <w:sz w:val="20"/>
                <w:szCs w:val="20"/>
              </w:rPr>
              <w:t xml:space="preserve">NICKEL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S5</w:t>
            </w:r>
            <w:r w:rsidR="001311CC">
              <w:rPr>
                <w:rFonts w:ascii="Times New Roman" w:hAnsi="Times New Roman" w:cs="Times New Roman"/>
                <w:sz w:val="20"/>
                <w:szCs w:val="20"/>
              </w:rPr>
              <w:t xml:space="preserve"> - zateplená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špička,</w:t>
            </w:r>
            <w:r w:rsidR="0070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stielka + netkaná textília, podošva: gumová. Podrážka pevná, protišmyková – alebo ekvivalent</w:t>
            </w:r>
          </w:p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E34AC0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66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CA3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CA361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Pracovná obuv zateplená S3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HRO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: zvršok: koža-licová useň,  S3 vode odolná úprava. Podšívka: kožušinka z akrylu. Vnútorná vložka: vymeniteľná, tvarovaná plsť. Podrážka: dvojzložkový PU nástrek s nárazovou špičkou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A47C70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Pracovná obuv nezateplená S3 HRO LUXEMBURG- členková pracovná obuv s oceľovou špicou, proti prepichovou planžetou a hydrofóbnou úpravou. Zvršok: lícová hovädzinová useň v hrúbke 2,0 - 2,2 mm. Podšívka: textília MESH s absorpčnou schopnosťou. Stielka: antistatická, anatomický tvarovateľná s gélovou pätou a bambusovým vláknom. Podošva: PU/pryž,  olejuvzdorná, antistatická, protišmyková. Tužina: oceľová Planžeta: protiprepichová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3D4A4E" w:rsidRDefault="00A47C70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Overal Tyvek classik: Antistatická vode odolná kombinéza s kapucňou, odolná voči chemikáliám, azbestu a prachu, vonkajšie šité švy, trojdielna pružná kapucňa, zips Tyvek s príklopkou. Elastický pás, manžety a členky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3D4A4E" w:rsidRDefault="00E34AC0" w:rsidP="00E3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Plášť do dažďa s refl. prvkami ARDON AQUA 1102: Ochranný plášť do dažďa s kapucňou a prelepenými švami. Dĺžka 120 cm-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E34AC0" w:rsidP="00E3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521" w:type="dxa"/>
            <w:tcBorders>
              <w:left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Prilba ochranná V GARD 200, vetraná,upínanie FAST TRACK III s potítkom našitým -materiál: škrupina ABS , hmotnosť (vrátane upínania fast track III PVC) 350g, vetraná verzia škrupiny: žliabok pre odvod vody. Vlastnosti: UV stabilizovaná škrupiny prilby z ABS, odolnosť voči poškriabaniu, krátky štít. Vetranie s väčšími otvormi v hornej časti: plocha vetracích otvorov 445mm. Certifikácia ELECTROSTATICINERIS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(testy podľa normy EN 13463-1). Antistatická, pre použitie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prostredí ATEX, nebezp. zónach 1,2,20,21,22. Ideálna pre elektrikárov (spĺňa EN 397 440V AC,EN 50365 1000V AC- alebo ekvivalent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Tričko krátky rukáv s logom 200g/m2: ADLER, farba zelená, 95% bavlna, priekrčník do V a logo výšivka ako na montérky podľa priloženého vzoru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2E74C2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Vesta výstražná s logom žltá DELTA GILP 2: Výstražná vesta s dvomi reflexnými pasmi, 100% polyester - 3 veľkosti. Logo tlačené-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2E74C2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Vesta výstražná s logom oranžová DELTA GILP 2: Výstražná vesta s dvomi reflexnými pasmi 100% polyester-3 veľkosti. Logo tlačené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2E74C2" w:rsidP="00CA3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CA361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Okuliare Terrey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Rozelle číre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: Rám a zorník polykarbonát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A47C70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2E74C2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SMEW: Pletené, bezšvové, nylonové rukavice s tenkou vrstvou polyuretánu v dlani a na prstoch a pružnou manžetou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vyplievanie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2E74C2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kombinované TORDA 0101003199110 -Rukavice kombinované jednofarebná lícová, zosilnená manžeta, dlaň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prsty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vystlané fleecom, chrbát a manžeta z bavlnenej tkaniny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3D4A4E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kombinované na rôzne práce HERON WINTER - Rukavice kombinované jednofarebná lícová nábytkárska hovädzia koža,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zosilnená manžeta, dlaň a prsty vystlané fleecom / zateplené, podšívka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Thinsulate, chrbát a manžeta z bavlnenej tkaniny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A47C70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Rukavice pracovné mechanické A251 PORTWEST -kvalitné pracovné rukavice, vyrobené zo syntetického vlákna, ľahké a trvanlivé. Dobrá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priedušnosť, manžeta zabezpečuje bezpečné nasadenie na ruku.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Veľkosti: M-modrá, L-žltá, XL-červená, XXL-čierna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Polokošela ADLER PIGUE POLO farba fľašovo zelená -nová kvalita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pleteniny, menšie očka pigue-vhodnejšie na potlač i vyšívku, tri gombíky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vo farbe materiálu, po stranách švy. Zmes: 65% bavlny 35% polyester,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pigue, 200 g/m2 -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Prechodná bunda vzor polícia čierna: PORT WEST PILOT JACKET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pj10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odopínacie rukávy,viacúčelové vrecká, odoberateľná vložka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golier, pletené manžety a lem, vodeodolná úprava. Materiál: 60%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bavlna, 40% polyester, 240g/m2 Vložka: 440 g/m2, 100% polyester,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vnútri zateplenie 100% polyester 50g/m2 -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E34AC0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66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Nohavice Combat SBS PORTWEST letné čierne -viacúčelové vrecká s pätkou na suchý zips pre bezpečnejšie uschovanie predmetov. KINGS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MILL 245g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Čiapka RIOM-čierna -šiltovka RIOM baseballového typu s reflexnými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doplnkami, 100% če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saná bavlna, nastaviteľná pomocou suchého zipsu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- alebo ekvivalent</w:t>
            </w:r>
          </w:p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E34AC0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66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Tričko ADLER FIT-T krátky rukáv -UNISEX-tričko vysokej grámaže, spevňujúce ramenné pásky, finálna silikónová úprava, vhodné pre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potlač a výšivku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Tričko ADLER dlhý rukáv-vysoká gramáž, priliehavý strih, raglánový rukáv, strih s bočnými švami, vhodné pre potlač a výšivku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Pánsky sveter NATO PORTWEST čierny-100% akryl, 65% polyester, 35% bavlna, 245 g - alebo 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3D4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Zimná bunda vzor SOS: GEORGIA 1364- bunda Forest čierna, množstvo vreciek, odnímateľné rukávy, v golieri ukrytá kapucňa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Obuv ARTRA členková 980710 6060 OB E-zvršok: licová hovädzia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eň crazy horse, v hrúbke 2,0-2,2 mm zvyšujúca odolnosť a životnosť,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podšívka: cambrelle, priedušná s výbornou absorpciou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desorpciou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potu, stielka: vlepovacia cambrelle/Eva, podošva: gumová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 xml:space="preserve"> alebo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ekvivalent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3D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6665E" w:rsidRPr="00283EC8" w:rsidTr="00566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1311CC" w:rsidP="0028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E7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56665E" w:rsidP="00283E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C8">
              <w:rPr>
                <w:rFonts w:ascii="Times New Roman" w:hAnsi="Times New Roman" w:cs="Times New Roman"/>
                <w:sz w:val="20"/>
                <w:szCs w:val="20"/>
              </w:rPr>
              <w:t>Logo výšivka (podľa prílohy)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5E" w:rsidRPr="00283EC8" w:rsidRDefault="00E34AC0" w:rsidP="003D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59616B" w:rsidRDefault="0059616B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143F" w:rsidRDefault="00D9143F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143F" w:rsidRDefault="00D9143F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Default="00ED7850" w:rsidP="00283E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7850" w:rsidRPr="00A1796B" w:rsidRDefault="00ED7850" w:rsidP="00ED7850">
      <w:pPr>
        <w:rPr>
          <w:rFonts w:eastAsia="Calibri" w:cs="Mangal"/>
          <w:b/>
          <w:sz w:val="24"/>
          <w:szCs w:val="24"/>
          <w:u w:val="single"/>
        </w:rPr>
      </w:pPr>
      <w:r w:rsidRPr="00A1796B">
        <w:rPr>
          <w:rFonts w:eastAsia="Calibri" w:cs="Mangal"/>
          <w:b/>
          <w:sz w:val="24"/>
          <w:szCs w:val="24"/>
          <w:u w:val="single"/>
        </w:rPr>
        <w:lastRenderedPageBreak/>
        <w:t>Označenie uniformy VO:</w:t>
      </w:r>
    </w:p>
    <w:p w:rsidR="00ED7850" w:rsidRPr="00A1796B" w:rsidRDefault="00ED7850" w:rsidP="00ED7850">
      <w:pPr>
        <w:rPr>
          <w:rFonts w:eastAsia="Calibri" w:cs="Mangal"/>
        </w:rPr>
      </w:pPr>
      <w:r>
        <w:rPr>
          <w:noProof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-119380</wp:posOffset>
            </wp:positionV>
            <wp:extent cx="1915795" cy="2346325"/>
            <wp:effectExtent l="0" t="0" r="0" b="0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-195580</wp:posOffset>
            </wp:positionV>
            <wp:extent cx="1971675" cy="2512695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96B">
        <w:rPr>
          <w:rFonts w:eastAsia="Calibri" w:cs="Mangal"/>
          <w:b/>
          <w:sz w:val="24"/>
          <w:szCs w:val="24"/>
        </w:rPr>
        <w:t>Nápis na zadnej strane 5x</w:t>
      </w:r>
    </w:p>
    <w:p w:rsidR="00ED7850" w:rsidRPr="00A1796B" w:rsidRDefault="00ED7850" w:rsidP="00ED7850">
      <w:pPr>
        <w:tabs>
          <w:tab w:val="left" w:pos="6578"/>
        </w:tabs>
        <w:spacing w:after="0" w:line="240" w:lineRule="auto"/>
        <w:rPr>
          <w:rFonts w:eastAsia="Calibri" w:cs="Mangal"/>
          <w:b/>
          <w:sz w:val="24"/>
          <w:szCs w:val="24"/>
        </w:rPr>
      </w:pPr>
      <w:r w:rsidRPr="00A1796B">
        <w:rPr>
          <w:rFonts w:eastAsia="Calibri" w:cs="Mangal"/>
          <w:b/>
          <w:sz w:val="24"/>
          <w:szCs w:val="24"/>
        </w:rPr>
        <w:t>-polokošeľa</w:t>
      </w:r>
      <w:r w:rsidRPr="00A1796B">
        <w:rPr>
          <w:rFonts w:eastAsia="Calibri" w:cs="Mangal"/>
          <w:b/>
          <w:sz w:val="24"/>
          <w:szCs w:val="24"/>
        </w:rPr>
        <w:tab/>
      </w:r>
    </w:p>
    <w:p w:rsidR="00ED7850" w:rsidRPr="00A1796B" w:rsidRDefault="00ED7850" w:rsidP="00ED7850">
      <w:pPr>
        <w:tabs>
          <w:tab w:val="left" w:pos="7350"/>
        </w:tabs>
        <w:spacing w:after="0" w:line="240" w:lineRule="auto"/>
        <w:rPr>
          <w:rFonts w:eastAsia="Calibri" w:cs="Mangal"/>
          <w:b/>
          <w:sz w:val="24"/>
          <w:szCs w:val="24"/>
        </w:rPr>
      </w:pPr>
      <w:r w:rsidRPr="00A1796B">
        <w:rPr>
          <w:rFonts w:eastAsia="Calibri" w:cs="Mangal"/>
          <w:b/>
          <w:sz w:val="24"/>
          <w:szCs w:val="24"/>
        </w:rPr>
        <w:t>-jarná bunda</w:t>
      </w:r>
      <w:r w:rsidRPr="00A1796B">
        <w:rPr>
          <w:rFonts w:eastAsia="Calibri" w:cs="Mangal"/>
          <w:b/>
          <w:sz w:val="24"/>
          <w:szCs w:val="24"/>
        </w:rPr>
        <w:tab/>
      </w:r>
    </w:p>
    <w:p w:rsidR="00ED7850" w:rsidRPr="00A1796B" w:rsidRDefault="00ED7850" w:rsidP="00ED7850">
      <w:pPr>
        <w:spacing w:after="0" w:line="240" w:lineRule="auto"/>
        <w:rPr>
          <w:rFonts w:eastAsia="Calibri" w:cs="Mangal"/>
          <w:b/>
          <w:sz w:val="24"/>
          <w:szCs w:val="24"/>
        </w:rPr>
      </w:pPr>
      <w:r w:rsidRPr="00A1796B">
        <w:rPr>
          <w:rFonts w:eastAsia="Calibri" w:cs="Mangal"/>
          <w:b/>
          <w:sz w:val="24"/>
          <w:szCs w:val="24"/>
        </w:rPr>
        <w:t>-tričko</w:t>
      </w:r>
    </w:p>
    <w:p w:rsidR="00ED7850" w:rsidRPr="00A1796B" w:rsidRDefault="00ED7850" w:rsidP="00ED7850">
      <w:pPr>
        <w:spacing w:after="0" w:line="240" w:lineRule="auto"/>
        <w:rPr>
          <w:rFonts w:eastAsia="Calibri" w:cs="Mangal"/>
          <w:b/>
          <w:sz w:val="24"/>
          <w:szCs w:val="24"/>
        </w:rPr>
      </w:pPr>
      <w:r w:rsidRPr="00A1796B">
        <w:rPr>
          <w:rFonts w:eastAsia="Calibri" w:cs="Mangal"/>
          <w:b/>
          <w:sz w:val="24"/>
          <w:szCs w:val="24"/>
        </w:rPr>
        <w:t>-sveter</w:t>
      </w:r>
    </w:p>
    <w:p w:rsidR="00ED7850" w:rsidRPr="00A1796B" w:rsidRDefault="00ED7850" w:rsidP="00ED7850">
      <w:pPr>
        <w:rPr>
          <w:rFonts w:eastAsia="Calibri" w:cs="Mangal"/>
          <w:b/>
          <w:sz w:val="24"/>
          <w:szCs w:val="24"/>
        </w:rPr>
      </w:pPr>
      <w:r w:rsidRPr="00A1796B">
        <w:rPr>
          <w:rFonts w:eastAsia="Calibri" w:cs="Mangal"/>
          <w:b/>
          <w:sz w:val="24"/>
          <w:szCs w:val="24"/>
        </w:rPr>
        <w:t>-zimná bunda</w:t>
      </w:r>
    </w:p>
    <w:p w:rsidR="00ED7850" w:rsidRPr="00A1796B" w:rsidRDefault="00ED7850" w:rsidP="00ED7850">
      <w:pPr>
        <w:jc w:val="center"/>
        <w:rPr>
          <w:rFonts w:eastAsia="Calibri" w:cs="Mangal"/>
        </w:rPr>
      </w:pPr>
    </w:p>
    <w:p w:rsidR="00ED7850" w:rsidRPr="00A1796B" w:rsidRDefault="00ED7850" w:rsidP="00ED7850">
      <w:pPr>
        <w:rPr>
          <w:rFonts w:eastAsia="Calibri" w:cs="Mangal"/>
        </w:rPr>
      </w:pPr>
    </w:p>
    <w:p w:rsidR="00ED7850" w:rsidRPr="00A1796B" w:rsidRDefault="00ED7850" w:rsidP="00ED7850">
      <w:pPr>
        <w:jc w:val="center"/>
        <w:rPr>
          <w:rFonts w:eastAsia="Calibri" w:cs="Mangal"/>
        </w:rPr>
      </w:pPr>
    </w:p>
    <w:p w:rsidR="00ED7850" w:rsidRPr="00A1796B" w:rsidRDefault="00ED7850" w:rsidP="00ED7850">
      <w:pPr>
        <w:rPr>
          <w:rFonts w:eastAsia="Calibri" w:cs="Mangal"/>
        </w:rPr>
      </w:pPr>
    </w:p>
    <w:p w:rsidR="00ED7850" w:rsidRPr="00A1796B" w:rsidRDefault="00ED7850" w:rsidP="00ED7850">
      <w:pPr>
        <w:tabs>
          <w:tab w:val="left" w:pos="7154"/>
        </w:tabs>
        <w:rPr>
          <w:rFonts w:eastAsia="Calibri" w:cs="Mangal"/>
        </w:rPr>
      </w:pPr>
    </w:p>
    <w:p w:rsidR="00ED7850" w:rsidRDefault="00ED7850" w:rsidP="00ED7850">
      <w:pPr>
        <w:tabs>
          <w:tab w:val="left" w:pos="7154"/>
        </w:tabs>
        <w:rPr>
          <w:rFonts w:eastAsia="Calibri" w:cs="Arial"/>
          <w:b/>
          <w:bCs/>
          <w:kern w:val="36"/>
        </w:rPr>
      </w:pPr>
      <w:r w:rsidRPr="00A1796B">
        <w:rPr>
          <w:rFonts w:eastAsia="Calibri" w:cs="Mangal"/>
          <w:b/>
        </w:rPr>
        <w:t xml:space="preserve">Určené zákonom NR SR č. 473/2005 o </w:t>
      </w:r>
      <w:r w:rsidRPr="00A1796B">
        <w:rPr>
          <w:rFonts w:eastAsia="Calibri" w:cs="Arial"/>
          <w:b/>
          <w:bCs/>
          <w:kern w:val="36"/>
        </w:rPr>
        <w:t xml:space="preserve">poskytovaní služieb v oblasti súkromnej bezpečnosti a vykonávacou vyhláškou MV SR č. 634/2005. </w:t>
      </w:r>
      <w:r w:rsidR="00A47C70">
        <w:rPr>
          <w:rFonts w:eastAsia="Calibri" w:cs="Arial"/>
          <w:b/>
          <w:bCs/>
          <w:kern w:val="36"/>
        </w:rPr>
        <w:t>Nášivka označenie (logo):</w:t>
      </w:r>
    </w:p>
    <w:p w:rsidR="00ED7850" w:rsidRPr="00A1796B" w:rsidRDefault="00ED7850" w:rsidP="00ED7850">
      <w:pPr>
        <w:tabs>
          <w:tab w:val="left" w:pos="7154"/>
        </w:tabs>
        <w:rPr>
          <w:rFonts w:eastAsia="Calibri" w:cs="Mangal"/>
        </w:rPr>
      </w:pPr>
      <w:r>
        <w:rPr>
          <w:noProof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206375</wp:posOffset>
            </wp:positionV>
            <wp:extent cx="835025" cy="556895"/>
            <wp:effectExtent l="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850" w:rsidRPr="00A1796B" w:rsidRDefault="00785E2F" w:rsidP="00ED7850">
      <w:pPr>
        <w:tabs>
          <w:tab w:val="left" w:pos="5553"/>
        </w:tabs>
        <w:rPr>
          <w:rFonts w:eastAsia="Calibri" w:cs="Mang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4" type="#_x0000_t32" style="position:absolute;margin-left:236.75pt;margin-top:18.2pt;width:190.65pt;height:13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" strokecolor="red" strokeweight="2pt">
            <v:stroke endarrow="block"/>
          </v:shape>
        </w:pict>
      </w:r>
      <w:r>
        <w:rPr>
          <w:noProof/>
        </w:rPr>
        <w:pict>
          <v:shape id="AutoShape 16" o:spid="_x0000_s1032" type="#_x0000_t32" style="position:absolute;margin-left:63.35pt;margin-top:18.2pt;width:118.65pt;height:143.3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" strokecolor="red" strokeweight="2pt">
            <v:stroke endarrow="block"/>
          </v:shape>
        </w:pict>
      </w:r>
      <w:r w:rsidR="00ED7850" w:rsidRPr="00A1796B">
        <w:rPr>
          <w:rFonts w:eastAsia="Calibri" w:cs="Mangal"/>
        </w:rPr>
        <w:tab/>
      </w:r>
    </w:p>
    <w:p w:rsidR="00ED7850" w:rsidRPr="00A1796B" w:rsidRDefault="00785E2F" w:rsidP="00ED7850">
      <w:pPr>
        <w:rPr>
          <w:rFonts w:eastAsia="Calibri" w:cs="Mangal"/>
        </w:rPr>
      </w:pPr>
      <w:r>
        <w:rPr>
          <w:noProof/>
        </w:rPr>
        <w:pict>
          <v:shape id="AutoShape 18" o:spid="_x0000_s1033" type="#_x0000_t32" style="position:absolute;margin-left:211.35pt;margin-top:9.45pt;width:13.85pt;height:12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" strokecolor="red" strokeweight="2pt">
            <v:stroke endarrow="block"/>
          </v:shape>
        </w:pict>
      </w:r>
    </w:p>
    <w:p w:rsidR="00ED7850" w:rsidRPr="00A1796B" w:rsidRDefault="00ED7850" w:rsidP="00ED7850">
      <w:pPr>
        <w:rPr>
          <w:rFonts w:eastAsia="Calibri" w:cs="Mangal"/>
        </w:rPr>
      </w:pPr>
    </w:p>
    <w:p w:rsidR="00ED7850" w:rsidRPr="00A1796B" w:rsidRDefault="00ED7850" w:rsidP="00ED7850">
      <w:pPr>
        <w:rPr>
          <w:rFonts w:eastAsia="Calibri" w:cs="Mangal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233680</wp:posOffset>
            </wp:positionV>
            <wp:extent cx="2537460" cy="2552700"/>
            <wp:effectExtent l="0" t="0" r="0" b="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306705</wp:posOffset>
            </wp:positionV>
            <wp:extent cx="2057400" cy="2618740"/>
            <wp:effectExtent l="0" t="0" r="0" b="0"/>
            <wp:wrapNone/>
            <wp:docPr id="14" name="Obrázok 14" descr="C:\Documents and Settings\musinsky\Local Settings\Temporary Internet Files\Content.Word\3_suprava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:\Documents and Settings\musinsky\Local Settings\Temporary Internet Files\Content.Word\3_suprava_let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850" w:rsidRPr="00A1796B" w:rsidRDefault="00ED7850" w:rsidP="00ED7850">
      <w:pPr>
        <w:rPr>
          <w:rFonts w:eastAsia="Calibri" w:cs="Mangal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107950</wp:posOffset>
            </wp:positionV>
            <wp:extent cx="2387600" cy="2289810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850" w:rsidRPr="00A1796B" w:rsidRDefault="00785E2F" w:rsidP="00ED7850">
      <w:pPr>
        <w:rPr>
          <w:rFonts w:eastAsia="Calibri" w:cs="Mangal"/>
        </w:rPr>
      </w:pPr>
      <w:r>
        <w:rPr>
          <w:noProof/>
        </w:rPr>
        <w:pict>
          <v:oval id="Oval 11" o:spid="_x0000_s1031" style="position:absolute;margin-left:211.35pt;margin-top:22.25pt;width:32.25pt;height:18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"/>
        </w:pict>
      </w:r>
      <w:r>
        <w:rPr>
          <w:noProof/>
        </w:rPr>
        <w:pict>
          <v:oval id="Oval 9" o:spid="_x0000_s1030" style="position:absolute;margin-left:413pt;margin-top:16.5pt;width:29.35pt;height:1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"/>
        </w:pict>
      </w:r>
    </w:p>
    <w:p w:rsidR="00ED7850" w:rsidRPr="00A1796B" w:rsidRDefault="00785E2F" w:rsidP="00ED7850">
      <w:pPr>
        <w:rPr>
          <w:rFonts w:eastAsia="Calibri" w:cs="Mangal"/>
        </w:rPr>
      </w:pPr>
      <w:r>
        <w:rPr>
          <w:noProof/>
        </w:rPr>
        <w:pict>
          <v:oval id="Oval 6" o:spid="_x0000_s1028" style="position:absolute;margin-left:47.8pt;margin-top:.3pt;width:31.1pt;height:1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pJGgIAAC0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"/>
        </w:pict>
      </w:r>
    </w:p>
    <w:p w:rsidR="00ED7850" w:rsidRPr="00A1796B" w:rsidRDefault="00ED7850" w:rsidP="00ED7850">
      <w:pPr>
        <w:rPr>
          <w:rFonts w:eastAsia="Calibri" w:cs="Mangal"/>
        </w:rPr>
      </w:pPr>
    </w:p>
    <w:p w:rsidR="00ED7850" w:rsidRPr="00A1796B" w:rsidRDefault="00ED7850" w:rsidP="00ED7850">
      <w:pPr>
        <w:rPr>
          <w:rFonts w:eastAsia="Calibri" w:cs="Mangal"/>
        </w:rPr>
      </w:pPr>
    </w:p>
    <w:p w:rsidR="00ED7850" w:rsidRPr="00A1796B" w:rsidRDefault="00ED7850" w:rsidP="00ED7850">
      <w:pPr>
        <w:tabs>
          <w:tab w:val="left" w:pos="3018"/>
        </w:tabs>
        <w:rPr>
          <w:rFonts w:eastAsia="Calibri" w:cs="Mangal"/>
        </w:rPr>
      </w:pPr>
    </w:p>
    <w:p w:rsidR="00ED7850" w:rsidRPr="00A1796B" w:rsidRDefault="00ED7850" w:rsidP="00ED7850">
      <w:pPr>
        <w:tabs>
          <w:tab w:val="left" w:pos="3018"/>
        </w:tabs>
        <w:rPr>
          <w:rFonts w:eastAsia="Calibri" w:cs="Mangal"/>
        </w:rPr>
      </w:pPr>
    </w:p>
    <w:p w:rsidR="00ED7850" w:rsidRPr="00A1796B" w:rsidRDefault="00ED7850" w:rsidP="00ED7850">
      <w:pPr>
        <w:tabs>
          <w:tab w:val="left" w:pos="3018"/>
        </w:tabs>
        <w:rPr>
          <w:rFonts w:eastAsia="Calibri" w:cs="Mangal"/>
        </w:rPr>
      </w:pPr>
    </w:p>
    <w:p w:rsidR="00ED7850" w:rsidRDefault="00ED7850" w:rsidP="00ED7850">
      <w:pPr>
        <w:tabs>
          <w:tab w:val="left" w:pos="4044"/>
        </w:tabs>
        <w:rPr>
          <w:rFonts w:eastAsia="Calibri" w:cs="Mangal"/>
        </w:rPr>
      </w:pPr>
    </w:p>
    <w:p w:rsidR="00E34AC0" w:rsidRDefault="00ED7850" w:rsidP="00ED7850">
      <w:pPr>
        <w:tabs>
          <w:tab w:val="left" w:pos="4044"/>
        </w:tabs>
        <w:rPr>
          <w:rFonts w:eastAsia="Calibri" w:cs="Mangal"/>
          <w:b/>
        </w:rPr>
      </w:pPr>
      <w:r>
        <w:rPr>
          <w:rFonts w:eastAsia="Calibri" w:cs="Mangal"/>
          <w:b/>
        </w:rPr>
        <w:t xml:space="preserve">                                      </w:t>
      </w:r>
    </w:p>
    <w:p w:rsidR="00ED7850" w:rsidRPr="00F83F95" w:rsidRDefault="00ED7850" w:rsidP="00E34AC0">
      <w:pPr>
        <w:tabs>
          <w:tab w:val="left" w:pos="4044"/>
        </w:tabs>
        <w:rPr>
          <w:b/>
        </w:rPr>
      </w:pPr>
      <w:r>
        <w:rPr>
          <w:rFonts w:eastAsia="Calibri" w:cs="Mangal"/>
          <w:b/>
        </w:rPr>
        <w:lastRenderedPageBreak/>
        <w:t xml:space="preserve">  </w:t>
      </w:r>
      <w:r w:rsidRPr="00F83F95">
        <w:rPr>
          <w:rFonts w:ascii="Times New Roman" w:hAnsi="Times New Roman" w:cs="Times New Roman"/>
          <w:b/>
        </w:rPr>
        <w:t>Označenie</w:t>
      </w:r>
      <w:r w:rsidRPr="00F83F95">
        <w:rPr>
          <w:b/>
        </w:rPr>
        <w:t xml:space="preserve"> montérok:</w:t>
      </w:r>
    </w:p>
    <w:p w:rsidR="00ED7850" w:rsidRDefault="00ED7850" w:rsidP="00ED7850">
      <w:r w:rsidRPr="007F70F6">
        <w:rPr>
          <w:noProof/>
          <w:lang w:eastAsia="sk-SK"/>
        </w:rPr>
        <w:drawing>
          <wp:inline distT="0" distB="0" distL="0" distR="0">
            <wp:extent cx="3209925" cy="4343400"/>
            <wp:effectExtent l="0" t="0" r="0" b="0"/>
            <wp:docPr id="4" name="Obrázok 4" descr="Monterky v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erky vest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F95">
        <w:rPr>
          <w:noProof/>
          <w:lang w:eastAsia="sk-SK"/>
        </w:rPr>
        <w:drawing>
          <wp:inline distT="0" distB="0" distL="0" distR="0">
            <wp:extent cx="2800350" cy="3943350"/>
            <wp:effectExtent l="0" t="0" r="0" b="0"/>
            <wp:docPr id="3" name="Obrázok 3" descr="Monterky noha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erky nohav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50" w:rsidRPr="007F70F6" w:rsidRDefault="00ED7850" w:rsidP="00ED7850">
      <w:pPr>
        <w:tabs>
          <w:tab w:val="left" w:pos="1635"/>
        </w:tabs>
        <w:rPr>
          <w:rFonts w:ascii="Times New Roman" w:hAnsi="Times New Roman" w:cs="Times New Roman"/>
          <w:b/>
        </w:rPr>
      </w:pPr>
      <w:r w:rsidRPr="007F70F6">
        <w:rPr>
          <w:rFonts w:ascii="Times New Roman" w:hAnsi="Times New Roman" w:cs="Times New Roman"/>
          <w:b/>
        </w:rPr>
        <w:lastRenderedPageBreak/>
        <w:t>Logo:</w:t>
      </w:r>
    </w:p>
    <w:p w:rsidR="00ED7850" w:rsidRDefault="00ED7850" w:rsidP="00ED7850">
      <w:pPr>
        <w:tabs>
          <w:tab w:val="left" w:pos="1635"/>
        </w:tabs>
      </w:pPr>
      <w:r w:rsidRPr="007F70F6">
        <w:rPr>
          <w:rFonts w:ascii="Times New Roman" w:hAnsi="Times New Roman" w:cs="Times New Roman"/>
        </w:rPr>
        <w:t>Logo Vlastná ochrana</w:t>
      </w:r>
      <w:r>
        <w:rPr>
          <w:rFonts w:ascii="Times New Roman" w:hAnsi="Times New Roman" w:cs="Times New Roman"/>
        </w:rPr>
        <w:t xml:space="preserve"> (Položka č. 30)</w:t>
      </w:r>
    </w:p>
    <w:p w:rsidR="00ED7850" w:rsidRDefault="00ED7850" w:rsidP="00ED7850">
      <w:pPr>
        <w:tabs>
          <w:tab w:val="left" w:pos="1635"/>
        </w:tabs>
      </w:pPr>
      <w:r w:rsidRPr="007F70F6">
        <w:rPr>
          <w:noProof/>
          <w:lang w:eastAsia="sk-SK"/>
        </w:rPr>
        <w:drawing>
          <wp:inline distT="0" distB="0" distL="0" distR="0">
            <wp:extent cx="3543300" cy="2590800"/>
            <wp:effectExtent l="0" t="0" r="0" b="0"/>
            <wp:docPr id="2" name="Obrázok 2" descr="Logo  vlastná ochrana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 vlastná ochrana -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50" w:rsidRDefault="00ED7850" w:rsidP="00ED7850">
      <w:pPr>
        <w:tabs>
          <w:tab w:val="left" w:pos="1635"/>
        </w:tabs>
      </w:pPr>
    </w:p>
    <w:p w:rsidR="00ED7850" w:rsidRDefault="00ED7850" w:rsidP="00ED7850">
      <w:pPr>
        <w:tabs>
          <w:tab w:val="left" w:pos="1635"/>
        </w:tabs>
      </w:pPr>
    </w:p>
    <w:p w:rsidR="00ED7850" w:rsidRDefault="00ED7850" w:rsidP="00ED7850">
      <w:pPr>
        <w:tabs>
          <w:tab w:val="left" w:pos="1635"/>
        </w:tabs>
      </w:pPr>
      <w:r>
        <w:t>Logo SMsZ</w:t>
      </w:r>
    </w:p>
    <w:p w:rsidR="00ED7850" w:rsidRDefault="00ED7850" w:rsidP="00ED7850">
      <w:pPr>
        <w:tabs>
          <w:tab w:val="left" w:pos="1635"/>
        </w:tabs>
      </w:pPr>
      <w:bookmarkStart w:id="0" w:name="_GoBack"/>
      <w:bookmarkEnd w:id="0"/>
    </w:p>
    <w:p w:rsidR="00ED7850" w:rsidRPr="00283EC8" w:rsidRDefault="00ED7850" w:rsidP="00ED7850">
      <w:pPr>
        <w:jc w:val="both"/>
        <w:rPr>
          <w:rFonts w:ascii="Times New Roman" w:hAnsi="Times New Roman" w:cs="Times New Roman"/>
          <w:sz w:val="20"/>
          <w:szCs w:val="20"/>
        </w:rPr>
      </w:pPr>
      <w:r w:rsidRPr="007F70F6">
        <w:rPr>
          <w:noProof/>
          <w:lang w:eastAsia="sk-SK"/>
        </w:rPr>
        <w:drawing>
          <wp:inline distT="0" distB="0" distL="0" distR="0">
            <wp:extent cx="2809875" cy="1990725"/>
            <wp:effectExtent l="0" t="0" r="0" b="0"/>
            <wp:docPr id="1" name="Obrázok 1" descr="Logo_SM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Ms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850" w:rsidRPr="00283EC8" w:rsidSect="0059616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2F" w:rsidRDefault="00785E2F" w:rsidP="00D9143F">
      <w:pPr>
        <w:spacing w:after="0" w:line="240" w:lineRule="auto"/>
      </w:pPr>
      <w:r>
        <w:separator/>
      </w:r>
    </w:p>
  </w:endnote>
  <w:endnote w:type="continuationSeparator" w:id="0">
    <w:p w:rsidR="00785E2F" w:rsidRDefault="00785E2F" w:rsidP="00D9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2F" w:rsidRDefault="00785E2F" w:rsidP="00D9143F">
      <w:pPr>
        <w:spacing w:after="0" w:line="240" w:lineRule="auto"/>
      </w:pPr>
      <w:r>
        <w:separator/>
      </w:r>
    </w:p>
  </w:footnote>
  <w:footnote w:type="continuationSeparator" w:id="0">
    <w:p w:rsidR="00785E2F" w:rsidRDefault="00785E2F" w:rsidP="00D9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43F" w:rsidRDefault="00D9143F">
    <w:pPr>
      <w:pStyle w:val="Hlavika"/>
    </w:pPr>
    <w:r w:rsidRPr="00D9143F">
      <w:t>Príloha č. 1 – Špecifikácia OOPP, Obr. časť – označenie uniformy VO a montérok,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7E676C0"/>
    <w:multiLevelType w:val="multilevel"/>
    <w:tmpl w:val="DC52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9F7"/>
    <w:rsid w:val="0001248A"/>
    <w:rsid w:val="000762E6"/>
    <w:rsid w:val="001311CC"/>
    <w:rsid w:val="00274BED"/>
    <w:rsid w:val="002820CC"/>
    <w:rsid w:val="00283EC8"/>
    <w:rsid w:val="002A29F7"/>
    <w:rsid w:val="002C04A7"/>
    <w:rsid w:val="002E74C2"/>
    <w:rsid w:val="00313629"/>
    <w:rsid w:val="00396AC6"/>
    <w:rsid w:val="003D4A4E"/>
    <w:rsid w:val="0056665E"/>
    <w:rsid w:val="0059616B"/>
    <w:rsid w:val="006710AB"/>
    <w:rsid w:val="007050CB"/>
    <w:rsid w:val="00785E2F"/>
    <w:rsid w:val="007A5863"/>
    <w:rsid w:val="00922B22"/>
    <w:rsid w:val="009F065C"/>
    <w:rsid w:val="00A47C70"/>
    <w:rsid w:val="00AD412C"/>
    <w:rsid w:val="00BC23FB"/>
    <w:rsid w:val="00C413A5"/>
    <w:rsid w:val="00CA3618"/>
    <w:rsid w:val="00D05F83"/>
    <w:rsid w:val="00D06743"/>
    <w:rsid w:val="00D22981"/>
    <w:rsid w:val="00D66922"/>
    <w:rsid w:val="00D7071F"/>
    <w:rsid w:val="00D9143F"/>
    <w:rsid w:val="00D94449"/>
    <w:rsid w:val="00E34AC0"/>
    <w:rsid w:val="00E64C21"/>
    <w:rsid w:val="00ED5A3F"/>
    <w:rsid w:val="00ED7850"/>
    <w:rsid w:val="00F12F1D"/>
    <w:rsid w:val="00F51393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18"/>
        <o:r id="V:Rule2" type="connector" idref="#AutoShape 19"/>
        <o:r id="V:Rule3" type="connector" idref="#AutoShape 16"/>
      </o:rules>
    </o:shapelayout>
  </w:shapeDefaults>
  <w:decimalSymbol w:val=","/>
  <w:listSeparator w:val=";"/>
  <w15:docId w15:val="{19F8CB4C-975B-486B-9134-61C7FD1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16B"/>
  </w:style>
  <w:style w:type="paragraph" w:styleId="Nadpis3">
    <w:name w:val="heading 3"/>
    <w:basedOn w:val="Normlny"/>
    <w:next w:val="Zkladntext"/>
    <w:link w:val="Nadpis3Char"/>
    <w:qFormat/>
    <w:rsid w:val="002A29F7"/>
    <w:pPr>
      <w:keepNext/>
      <w:numPr>
        <w:ilvl w:val="2"/>
        <w:numId w:val="20"/>
      </w:numPr>
      <w:suppressAutoHyphens/>
      <w:spacing w:before="240" w:after="120" w:line="240" w:lineRule="auto"/>
      <w:outlineLvl w:val="2"/>
    </w:pPr>
    <w:rPr>
      <w:rFonts w:ascii="Times New Roman" w:eastAsia="Lucida Sans Unicode" w:hAnsi="Times New Roman" w:cs="Tahoma"/>
      <w:b/>
      <w:bCs/>
      <w:kern w:val="1"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rsid w:val="002A29F7"/>
    <w:rPr>
      <w:rFonts w:ascii="Times New Roman" w:eastAsia="Lucida Sans Unicode" w:hAnsi="Times New Roman" w:cs="Tahoma"/>
      <w:b/>
      <w:bCs/>
      <w:kern w:val="1"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2A29F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A29F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Svetlpodfarbenie">
    <w:name w:val="Light Shading"/>
    <w:basedOn w:val="Normlnatabuka"/>
    <w:uiPriority w:val="60"/>
    <w:rsid w:val="003D4A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3D4A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">
    <w:name w:val="Light List"/>
    <w:basedOn w:val="Normlnatabuka"/>
    <w:uiPriority w:val="61"/>
    <w:rsid w:val="00D067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D0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F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91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143F"/>
  </w:style>
  <w:style w:type="paragraph" w:styleId="Pta">
    <w:name w:val="footer"/>
    <w:basedOn w:val="Normlny"/>
    <w:link w:val="PtaChar"/>
    <w:uiPriority w:val="99"/>
    <w:unhideWhenUsed/>
    <w:rsid w:val="00D91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BD07-8C63-4CED-8EB6-624B2BF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 Zivotsky</dc:creator>
  <cp:lastModifiedBy>Marcela MK. Kadukova</cp:lastModifiedBy>
  <cp:revision>4</cp:revision>
  <cp:lastPrinted>2020-12-01T09:22:00Z</cp:lastPrinted>
  <dcterms:created xsi:type="dcterms:W3CDTF">2025-03-06T07:32:00Z</dcterms:created>
  <dcterms:modified xsi:type="dcterms:W3CDTF">2025-03-10T12:33:00Z</dcterms:modified>
</cp:coreProperties>
</file>